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322D473" w:rsidR="00ED18DE" w:rsidRPr="000B091F" w:rsidRDefault="005512F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11d Page 136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4C711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322D473" w:rsidR="00ED18DE" w:rsidRPr="000B091F" w:rsidRDefault="005512F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11d Page 136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4C711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4DB5F4D" w:rsidR="00F45317" w:rsidRPr="00F45317" w:rsidRDefault="00540CE1" w:rsidP="00F45317">
      <w:pPr>
        <w:pStyle w:val="Textheading"/>
      </w:pPr>
      <w:r>
        <w:t>2.32</w:t>
      </w:r>
    </w:p>
    <w:p w14:paraId="54F1FC14" w14:textId="7DA1297A" w:rsidR="00540CE1" w:rsidRPr="00540CE1" w:rsidRDefault="00540CE1" w:rsidP="00540CE1">
      <w:pPr>
        <w:pStyle w:val="Text"/>
        <w:rPr>
          <w:b/>
        </w:rPr>
      </w:pPr>
      <w:r w:rsidRPr="00540CE1">
        <w:rPr>
          <w:b/>
        </w:rPr>
        <w:t>A</w:t>
      </w:r>
      <w:r w:rsidR="008E5578">
        <w:rPr>
          <w:b/>
        </w:rPr>
        <w:t xml:space="preserve"> = answerphone, R = Roger, S = s</w:t>
      </w:r>
      <w:r w:rsidRPr="00540CE1">
        <w:rPr>
          <w:b/>
        </w:rPr>
        <w:t xml:space="preserve">ecretary, </w:t>
      </w:r>
    </w:p>
    <w:p w14:paraId="62606571" w14:textId="77777777" w:rsidR="00540CE1" w:rsidRPr="00540CE1" w:rsidRDefault="00540CE1" w:rsidP="00540CE1">
      <w:pPr>
        <w:pStyle w:val="Text"/>
        <w:rPr>
          <w:b/>
        </w:rPr>
      </w:pPr>
      <w:r w:rsidRPr="00540CE1">
        <w:rPr>
          <w:b/>
        </w:rPr>
        <w:t>1</w:t>
      </w:r>
    </w:p>
    <w:p w14:paraId="27207DF0" w14:textId="77777777" w:rsidR="00540CE1" w:rsidRPr="00540CE1" w:rsidRDefault="00540CE1" w:rsidP="00540CE1">
      <w:pPr>
        <w:pStyle w:val="Text"/>
      </w:pPr>
      <w:r w:rsidRPr="00540CE1">
        <w:rPr>
          <w:b/>
        </w:rPr>
        <w:t>A:</w:t>
      </w:r>
      <w:r w:rsidRPr="00540CE1">
        <w:t xml:space="preserve"> The person you are calling is not available. Please leave a message after the tone.</w:t>
      </w:r>
    </w:p>
    <w:p w14:paraId="248C2A85" w14:textId="77777777" w:rsidR="00540CE1" w:rsidRPr="00540CE1" w:rsidRDefault="00540CE1" w:rsidP="00540CE1">
      <w:pPr>
        <w:pStyle w:val="Text"/>
      </w:pPr>
      <w:r w:rsidRPr="00540CE1">
        <w:rPr>
          <w:b/>
        </w:rPr>
        <w:t>R:</w:t>
      </w:r>
      <w:r w:rsidRPr="00540CE1">
        <w:t xml:space="preserve"> Hi, this is a message for Tony Price. It’s about the apartment for rent in the town centre, the one advertised in the Town Hall. OK, </w:t>
      </w:r>
      <w:proofErr w:type="spellStart"/>
      <w:r w:rsidRPr="00540CE1">
        <w:t>er</w:t>
      </w:r>
      <w:proofErr w:type="spellEnd"/>
      <w:r w:rsidRPr="00540CE1">
        <w:t>, my name is Roger, I’m on 96235601. So, I’ll try and call you later if I don’t hear from you first. Thanks.</w:t>
      </w:r>
    </w:p>
    <w:p w14:paraId="3047EAFD" w14:textId="77777777" w:rsidR="00540CE1" w:rsidRPr="00540CE1" w:rsidRDefault="00540CE1" w:rsidP="00540CE1">
      <w:pPr>
        <w:pStyle w:val="Text"/>
        <w:rPr>
          <w:b/>
        </w:rPr>
      </w:pPr>
      <w:r w:rsidRPr="00540CE1">
        <w:rPr>
          <w:b/>
        </w:rPr>
        <w:t>2</w:t>
      </w:r>
    </w:p>
    <w:p w14:paraId="520EA800" w14:textId="7C0D6686" w:rsidR="00540CE1" w:rsidRPr="00540CE1" w:rsidRDefault="00540CE1" w:rsidP="00540CE1">
      <w:pPr>
        <w:pStyle w:val="Text"/>
      </w:pPr>
      <w:r w:rsidRPr="00540CE1">
        <w:rPr>
          <w:b/>
        </w:rPr>
        <w:t>S:</w:t>
      </w:r>
      <w:r w:rsidRPr="00540CE1">
        <w:t xml:space="preserve"> P and </w:t>
      </w:r>
      <w:r w:rsidR="008E5578">
        <w:t xml:space="preserve">Q Associates, </w:t>
      </w:r>
      <w:r w:rsidRPr="00540CE1">
        <w:t>good morning.</w:t>
      </w:r>
    </w:p>
    <w:p w14:paraId="174FFBC4" w14:textId="77777777" w:rsidR="00540CE1" w:rsidRPr="00540CE1" w:rsidRDefault="00540CE1" w:rsidP="00540CE1">
      <w:pPr>
        <w:pStyle w:val="Text"/>
      </w:pPr>
      <w:r w:rsidRPr="00540CE1">
        <w:rPr>
          <w:b/>
        </w:rPr>
        <w:t>R:</w:t>
      </w:r>
      <w:r w:rsidRPr="00540CE1">
        <w:t xml:space="preserve"> Oh, hello. Could I speak to Jess Parker, please? </w:t>
      </w:r>
    </w:p>
    <w:p w14:paraId="727A5A07" w14:textId="77777777" w:rsidR="00540CE1" w:rsidRPr="00540CE1" w:rsidRDefault="00540CE1" w:rsidP="00540CE1">
      <w:pPr>
        <w:pStyle w:val="Text"/>
      </w:pPr>
      <w:r w:rsidRPr="00540CE1">
        <w:rPr>
          <w:b/>
        </w:rPr>
        <w:t>S:</w:t>
      </w:r>
      <w:r w:rsidRPr="00540CE1">
        <w:t xml:space="preserve"> I’m afraid she’s not in the office at the moment. Can I take a message?</w:t>
      </w:r>
    </w:p>
    <w:p w14:paraId="5ADCB7DA" w14:textId="77777777" w:rsidR="00540CE1" w:rsidRPr="00540CE1" w:rsidRDefault="00540CE1" w:rsidP="00540CE1">
      <w:pPr>
        <w:pStyle w:val="Text"/>
      </w:pPr>
      <w:r w:rsidRPr="00540CE1">
        <w:rPr>
          <w:b/>
        </w:rPr>
        <w:t>R:</w:t>
      </w:r>
      <w:r w:rsidRPr="00540CE1">
        <w:t xml:space="preserve"> Actually I’m returning her call. She left me a message this morning.</w:t>
      </w:r>
    </w:p>
    <w:p w14:paraId="60860308" w14:textId="77777777" w:rsidR="00540CE1" w:rsidRPr="00540CE1" w:rsidRDefault="00540CE1" w:rsidP="00540CE1">
      <w:pPr>
        <w:pStyle w:val="Text"/>
      </w:pPr>
      <w:r w:rsidRPr="00540CE1">
        <w:rPr>
          <w:b/>
        </w:rPr>
        <w:t>S:</w:t>
      </w:r>
      <w:r w:rsidRPr="00540CE1">
        <w:t xml:space="preserve"> OK, I’ll let her know that you rang. Who’s calling?</w:t>
      </w:r>
    </w:p>
    <w:p w14:paraId="102F25C6" w14:textId="77777777" w:rsidR="00540CE1" w:rsidRPr="00540CE1" w:rsidRDefault="00540CE1" w:rsidP="00540CE1">
      <w:pPr>
        <w:pStyle w:val="Text"/>
      </w:pPr>
      <w:r w:rsidRPr="00540CE1">
        <w:rPr>
          <w:b/>
        </w:rPr>
        <w:t>R:</w:t>
      </w:r>
      <w:r w:rsidRPr="00540CE1">
        <w:t xml:space="preserve"> It’s Roger Lee. She has my number.</w:t>
      </w:r>
    </w:p>
    <w:p w14:paraId="7BC8C490" w14:textId="77777777" w:rsidR="00540CE1" w:rsidRPr="00540CE1" w:rsidRDefault="00540CE1" w:rsidP="00540CE1">
      <w:pPr>
        <w:pStyle w:val="Text"/>
      </w:pPr>
      <w:r w:rsidRPr="00540CE1">
        <w:rPr>
          <w:b/>
        </w:rPr>
        <w:t>S:</w:t>
      </w:r>
      <w:r w:rsidRPr="00540CE1">
        <w:t xml:space="preserve"> OK. Well, I’m sure she’ll get back to you as soon as she comes in, Mr Lee.</w:t>
      </w:r>
    </w:p>
    <w:p w14:paraId="1BC9597B" w14:textId="6029CBE3" w:rsidR="00ED6030" w:rsidRPr="00540CE1" w:rsidRDefault="00540CE1" w:rsidP="00540CE1">
      <w:pPr>
        <w:pStyle w:val="Text"/>
      </w:pPr>
      <w:r w:rsidRPr="00540CE1">
        <w:rPr>
          <w:b/>
        </w:rPr>
        <w:t>R:</w:t>
      </w:r>
      <w:r w:rsidRPr="00540CE1">
        <w:t xml:space="preserve"> Right, thanks.</w:t>
      </w:r>
    </w:p>
    <w:sectPr w:rsidR="00ED6030" w:rsidRPr="00540CE1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206E"/>
    <w:rsid w:val="00305712"/>
    <w:rsid w:val="00357465"/>
    <w:rsid w:val="00366802"/>
    <w:rsid w:val="003A023A"/>
    <w:rsid w:val="003A281A"/>
    <w:rsid w:val="003E5C68"/>
    <w:rsid w:val="00404F64"/>
    <w:rsid w:val="004A507B"/>
    <w:rsid w:val="004C7111"/>
    <w:rsid w:val="005026C4"/>
    <w:rsid w:val="00540CE1"/>
    <w:rsid w:val="005512F0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41C9F"/>
    <w:rsid w:val="0084465D"/>
    <w:rsid w:val="00863991"/>
    <w:rsid w:val="00884D74"/>
    <w:rsid w:val="008864C4"/>
    <w:rsid w:val="00890A81"/>
    <w:rsid w:val="008A5B60"/>
    <w:rsid w:val="008E5578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7524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1284A"/>
    <w:rsid w:val="00E7219A"/>
    <w:rsid w:val="00E74F25"/>
    <w:rsid w:val="00E75368"/>
    <w:rsid w:val="00ED18DE"/>
    <w:rsid w:val="00ED6030"/>
    <w:rsid w:val="00EE22D7"/>
    <w:rsid w:val="00F31066"/>
    <w:rsid w:val="00F45317"/>
    <w:rsid w:val="00F62836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5FDBBF-02BB-4B65-BEB4-5B864BA0D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7</cp:revision>
  <dcterms:created xsi:type="dcterms:W3CDTF">2012-11-07T17:39:00Z</dcterms:created>
  <dcterms:modified xsi:type="dcterms:W3CDTF">2012-11-09T11:08:00Z</dcterms:modified>
</cp:coreProperties>
</file>