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7789E4E" w:rsidR="00ED18DE" w:rsidRPr="000B091F" w:rsidRDefault="0092444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11a Page 130 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7789E4E" w:rsidR="00ED18DE" w:rsidRPr="000B091F" w:rsidRDefault="0092444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11a Page 130 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4D4C110B" w:rsidR="00ED447A" w:rsidRPr="00AB2FE3" w:rsidRDefault="00924447" w:rsidP="00AB2FE3">
      <w:pPr>
        <w:pStyle w:val="Textheading"/>
      </w:pPr>
      <w:r w:rsidRPr="00AB2FE3">
        <w:t>The last ‘</w:t>
      </w:r>
      <w:proofErr w:type="spellStart"/>
      <w:r w:rsidRPr="00AB2FE3">
        <w:t>uncontacted</w:t>
      </w:r>
      <w:proofErr w:type="spellEnd"/>
      <w:r w:rsidRPr="00AB2FE3">
        <w:t>’ tribe?</w:t>
      </w:r>
    </w:p>
    <w:p w14:paraId="3BB29323" w14:textId="19B25DE1" w:rsidR="00924447" w:rsidRPr="00924447" w:rsidRDefault="00924447" w:rsidP="00924447">
      <w:pPr>
        <w:pStyle w:val="Text"/>
      </w:pPr>
      <w:r w:rsidRPr="00924447">
        <w:t>In 2008, in order to draw attention to illegal logging</w:t>
      </w:r>
      <w:r>
        <w:t xml:space="preserve"> </w:t>
      </w:r>
      <w:r w:rsidRPr="00924447">
        <w:t>on the Brazil–Peru b</w:t>
      </w:r>
      <w:r>
        <w:t xml:space="preserve">order, the Brazilian department </w:t>
      </w:r>
      <w:r w:rsidRPr="00924447">
        <w:t>for Indian affair</w:t>
      </w:r>
      <w:r>
        <w:t>s (</w:t>
      </w:r>
      <w:proofErr w:type="spellStart"/>
      <w:r>
        <w:t>Funai</w:t>
      </w:r>
      <w:proofErr w:type="spellEnd"/>
      <w:r>
        <w:t xml:space="preserve">) released photos of an </w:t>
      </w:r>
      <w:r w:rsidRPr="00924447">
        <w:t>‘</w:t>
      </w:r>
      <w:proofErr w:type="spellStart"/>
      <w:r w:rsidRPr="00924447">
        <w:t>uncontacted</w:t>
      </w:r>
      <w:proofErr w:type="spellEnd"/>
      <w:r w:rsidRPr="00924447">
        <w:t>’ Amazonian t</w:t>
      </w:r>
      <w:r>
        <w:t xml:space="preserve">ribe. </w:t>
      </w:r>
      <w:proofErr w:type="spellStart"/>
      <w:r>
        <w:t>Funai</w:t>
      </w:r>
      <w:proofErr w:type="spellEnd"/>
      <w:r>
        <w:t xml:space="preserve"> said that the tribe </w:t>
      </w:r>
      <w:r w:rsidRPr="00924447">
        <w:t>was under threat because of the log</w:t>
      </w:r>
      <w:r>
        <w:t xml:space="preserve">ging. At the time, </w:t>
      </w:r>
      <w:r w:rsidRPr="00924447">
        <w:t>some people asked if the tri</w:t>
      </w:r>
      <w:r>
        <w:t>be was truly ‘</w:t>
      </w:r>
      <w:proofErr w:type="spellStart"/>
      <w:r>
        <w:t>uncontacted</w:t>
      </w:r>
      <w:proofErr w:type="spellEnd"/>
      <w:r>
        <w:t xml:space="preserve">’. The </w:t>
      </w:r>
      <w:r w:rsidRPr="00924447">
        <w:t>NGO Survival Internationa</w:t>
      </w:r>
      <w:r>
        <w:t xml:space="preserve">l said that they were confident </w:t>
      </w:r>
      <w:r w:rsidRPr="00924447">
        <w:t>that the photos were genuine.</w:t>
      </w:r>
    </w:p>
    <w:p w14:paraId="1810A639" w14:textId="7B1DFCC8" w:rsidR="00B46F7B" w:rsidRDefault="00924447" w:rsidP="00924447">
      <w:pPr>
        <w:pStyle w:val="Text"/>
      </w:pPr>
      <w:r w:rsidRPr="00924447">
        <w:t>The Survival Inter</w:t>
      </w:r>
      <w:r>
        <w:t xml:space="preserve">national spokesman, David Hill, </w:t>
      </w:r>
      <w:r w:rsidRPr="00924447">
        <w:t>explained that his organisation wasn’t s</w:t>
      </w:r>
      <w:r>
        <w:t xml:space="preserve">uggesting that the </w:t>
      </w:r>
      <w:r w:rsidRPr="00924447">
        <w:t>tribe had never had any con</w:t>
      </w:r>
      <w:r>
        <w:t xml:space="preserve">tact with the outside world but </w:t>
      </w:r>
      <w:r w:rsidRPr="00924447">
        <w:t>that they now lived without</w:t>
      </w:r>
      <w:r>
        <w:t xml:space="preserve"> it. Nevertheless, the Peruvian </w:t>
      </w:r>
      <w:r w:rsidRPr="00924447">
        <w:t>government suggested th</w:t>
      </w:r>
      <w:r>
        <w:t xml:space="preserve">at the story was no more than a </w:t>
      </w:r>
      <w:r w:rsidRPr="00924447">
        <w:t>strategy by groups oppos</w:t>
      </w:r>
      <w:r>
        <w:t xml:space="preserve">ed to development of the area’s </w:t>
      </w:r>
      <w:r w:rsidRPr="00924447">
        <w:t>resources. Fast forward</w:t>
      </w:r>
      <w:r>
        <w:t xml:space="preserve"> two years, by which time about </w:t>
      </w:r>
      <w:r w:rsidRPr="00924447">
        <w:t>50 per cent of the Peru</w:t>
      </w:r>
      <w:r>
        <w:t xml:space="preserve">vian Amazon had been contracted </w:t>
      </w:r>
      <w:r w:rsidRPr="00924447">
        <w:t>to oil and gas developers.</w:t>
      </w:r>
      <w:r>
        <w:t xml:space="preserve"> The photos were republished to </w:t>
      </w:r>
      <w:r w:rsidRPr="00924447">
        <w:t>coincide with previously un</w:t>
      </w:r>
      <w:r>
        <w:t xml:space="preserve">seen footage of the tribe shown </w:t>
      </w:r>
      <w:r w:rsidRPr="00924447">
        <w:t>in a BBC documentary. This ti</w:t>
      </w:r>
      <w:r>
        <w:t xml:space="preserve">me, the images went viral. </w:t>
      </w:r>
      <w:r w:rsidRPr="00924447">
        <w:t>Survival International said t</w:t>
      </w:r>
      <w:r>
        <w:t xml:space="preserve">he images had spread across the </w:t>
      </w:r>
      <w:r w:rsidRPr="00924447">
        <w:t xml:space="preserve">world within minutes. Their </w:t>
      </w:r>
      <w:r>
        <w:t xml:space="preserve">website had over a million hits </w:t>
      </w:r>
      <w:r w:rsidRPr="00924447">
        <w:t>in three days. The images p</w:t>
      </w:r>
      <w:r>
        <w:t xml:space="preserve">rovoked a worldwide reaction on </w:t>
      </w:r>
      <w:r w:rsidRPr="00924447">
        <w:t xml:space="preserve">Facebook, YouTube and </w:t>
      </w:r>
      <w:proofErr w:type="spellStart"/>
      <w:r w:rsidRPr="00924447">
        <w:t>Vimeo</w:t>
      </w:r>
      <w:proofErr w:type="spellEnd"/>
      <w:r w:rsidRPr="00924447">
        <w:t>. A typical post asked</w:t>
      </w:r>
      <w:r>
        <w:t xml:space="preserve"> why </w:t>
      </w:r>
      <w:r w:rsidRPr="00924447">
        <w:t>nobody had done anything t</w:t>
      </w:r>
      <w:r>
        <w:t xml:space="preserve">o save these tribes. Three days </w:t>
      </w:r>
      <w:r w:rsidRPr="00924447">
        <w:t>later, the Peruvian gover</w:t>
      </w:r>
      <w:r>
        <w:t xml:space="preserve">nment announced that they would </w:t>
      </w:r>
      <w:r w:rsidRPr="00924447">
        <w:t>work with the Brazilian auth</w:t>
      </w:r>
      <w:r>
        <w:t xml:space="preserve">orities to stop illegal logging </w:t>
      </w:r>
      <w:r w:rsidRPr="00924447">
        <w:t>in the area. The contractors i</w:t>
      </w:r>
      <w:r>
        <w:t xml:space="preserve">n the area were unavailable for </w:t>
      </w:r>
      <w:r w:rsidRPr="00924447">
        <w:t xml:space="preserve">comment. But as a </w:t>
      </w:r>
      <w:proofErr w:type="spellStart"/>
      <w:r w:rsidRPr="00924447">
        <w:t>Funai</w:t>
      </w:r>
      <w:proofErr w:type="spellEnd"/>
      <w:r w:rsidRPr="00924447">
        <w:t xml:space="preserve"> spo</w:t>
      </w:r>
      <w:r>
        <w:t xml:space="preserve">kesperson said later, one image </w:t>
      </w:r>
      <w:r w:rsidRPr="00924447">
        <w:t>had had more impact than one thousand reports.</w:t>
      </w:r>
    </w:p>
    <w:p w14:paraId="260CD51F" w14:textId="48777B6B" w:rsidR="00924447" w:rsidRPr="00924447" w:rsidRDefault="00924447" w:rsidP="00924447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2576" behindDoc="1" locked="0" layoutInCell="1" allowOverlap="1" wp14:anchorId="1239C8E6" wp14:editId="216F0CAF">
                <wp:simplePos x="0" y="0"/>
                <wp:positionH relativeFrom="margin">
                  <wp:posOffset>914400</wp:posOffset>
                </wp:positionH>
                <wp:positionV relativeFrom="margin">
                  <wp:posOffset>7591425</wp:posOffset>
                </wp:positionV>
                <wp:extent cx="5029200" cy="1190625"/>
                <wp:effectExtent l="0" t="0" r="0" b="952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190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76DD5" w14:textId="77777777" w:rsidR="00924447" w:rsidRPr="00924447" w:rsidRDefault="00924447" w:rsidP="00924447">
                            <w:pPr>
                              <w:pStyle w:val="Glossary"/>
                            </w:pPr>
                            <w:proofErr w:type="gramStart"/>
                            <w:r w:rsidRPr="00924447">
                              <w:t>logging</w:t>
                            </w:r>
                            <w:proofErr w:type="gramEnd"/>
                            <w:r w:rsidRPr="00924447">
                              <w:t xml:space="preserve"> (n) /</w:t>
                            </w:r>
                            <w:r w:rsidRPr="00924447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24447">
                              <w:t>l</w:t>
                            </w:r>
                            <w:r w:rsidRPr="00924447">
                              <w:rPr>
                                <w:rFonts w:hint="eastAsia"/>
                              </w:rPr>
                              <w:t>ɒɡɪŋ</w:t>
                            </w:r>
                            <w:proofErr w:type="spellEnd"/>
                            <w:r w:rsidRPr="00924447">
                              <w:t>/ cutting down and transporting trees</w:t>
                            </w:r>
                          </w:p>
                          <w:p w14:paraId="613E0726" w14:textId="2764EED4" w:rsidR="00924447" w:rsidRPr="00924447" w:rsidRDefault="00924447" w:rsidP="00924447">
                            <w:pPr>
                              <w:pStyle w:val="Glossary"/>
                            </w:pPr>
                            <w:proofErr w:type="gramStart"/>
                            <w:r w:rsidRPr="00924447">
                              <w:t>viral</w:t>
                            </w:r>
                            <w:proofErr w:type="gramEnd"/>
                            <w:r w:rsidRPr="00924447">
                              <w:t xml:space="preserve"> (n) /</w:t>
                            </w:r>
                            <w:r w:rsidRPr="00924447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924447">
                              <w:t>va</w:t>
                            </w:r>
                            <w:r w:rsidRPr="00924447">
                              <w:rPr>
                                <w:rFonts w:hint="eastAsia"/>
                              </w:rPr>
                              <w:t>ɪ</w:t>
                            </w:r>
                            <w:r w:rsidRPr="00924447">
                              <w:t>r</w:t>
                            </w:r>
                            <w:r w:rsidRPr="00924447">
                              <w:rPr>
                                <w:rFonts w:hint="eastAsia"/>
                              </w:rPr>
                              <w:t>ə</w:t>
                            </w:r>
                            <w:r w:rsidRPr="00924447">
                              <w:t>l</w:t>
                            </w:r>
                            <w:proofErr w:type="spellEnd"/>
                            <w:r w:rsidRPr="00924447">
                              <w:t xml:space="preserve">/ an </w:t>
                            </w:r>
                            <w:r w:rsidR="006E601A">
                              <w:t>I</w:t>
                            </w:r>
                            <w:bookmarkStart w:id="0" w:name="_GoBack"/>
                            <w:bookmarkEnd w:id="0"/>
                            <w:r w:rsidRPr="00924447">
                              <w:t>nte</w:t>
                            </w:r>
                            <w:r>
                              <w:t xml:space="preserve">rnet communication which people </w:t>
                            </w:r>
                            <w:r w:rsidRPr="00924447">
                              <w:t>send on to lots of other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1in;margin-top:597.75pt;width:396pt;height:93.75pt;z-index:-251643904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" fillcolor="#d8d8d8 [2732]" stroked="f" strokeweight="2pt">
                <v:textbox inset="14.4pt,14.4pt,14.4pt,7.2pt">
                  <w:txbxContent>
                    <w:p w14:paraId="47676DD5" w14:textId="77777777" w:rsidR="00924447" w:rsidRPr="00924447" w:rsidRDefault="00924447" w:rsidP="00924447">
                      <w:pPr>
                        <w:pStyle w:val="Glossary"/>
                      </w:pPr>
                      <w:proofErr w:type="gramStart"/>
                      <w:r w:rsidRPr="00924447">
                        <w:t>logging</w:t>
                      </w:r>
                      <w:proofErr w:type="gramEnd"/>
                      <w:r w:rsidRPr="00924447">
                        <w:t xml:space="preserve"> (n) /</w:t>
                      </w:r>
                      <w:r w:rsidRPr="00924447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24447">
                        <w:t>l</w:t>
                      </w:r>
                      <w:r w:rsidRPr="00924447">
                        <w:rPr>
                          <w:rFonts w:hint="eastAsia"/>
                        </w:rPr>
                        <w:t>ɒɡɪŋ</w:t>
                      </w:r>
                      <w:proofErr w:type="spellEnd"/>
                      <w:r w:rsidRPr="00924447">
                        <w:t>/ cutting down and transporting trees</w:t>
                      </w:r>
                    </w:p>
                    <w:p w14:paraId="613E0726" w14:textId="2764EED4" w:rsidR="00924447" w:rsidRPr="00924447" w:rsidRDefault="00924447" w:rsidP="00924447">
                      <w:pPr>
                        <w:pStyle w:val="Glossary"/>
                      </w:pPr>
                      <w:proofErr w:type="gramStart"/>
                      <w:r w:rsidRPr="00924447">
                        <w:t>viral</w:t>
                      </w:r>
                      <w:proofErr w:type="gramEnd"/>
                      <w:r w:rsidRPr="00924447">
                        <w:t xml:space="preserve"> (n) /</w:t>
                      </w:r>
                      <w:r w:rsidRPr="00924447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924447">
                        <w:t>va</w:t>
                      </w:r>
                      <w:r w:rsidRPr="00924447">
                        <w:rPr>
                          <w:rFonts w:hint="eastAsia"/>
                        </w:rPr>
                        <w:t>ɪ</w:t>
                      </w:r>
                      <w:r w:rsidRPr="00924447">
                        <w:t>r</w:t>
                      </w:r>
                      <w:r w:rsidRPr="00924447">
                        <w:rPr>
                          <w:rFonts w:hint="eastAsia"/>
                        </w:rPr>
                        <w:t>ə</w:t>
                      </w:r>
                      <w:r w:rsidRPr="00924447">
                        <w:t>l</w:t>
                      </w:r>
                      <w:proofErr w:type="spellEnd"/>
                      <w:r w:rsidRPr="00924447">
                        <w:t xml:space="preserve">/ an </w:t>
                      </w:r>
                      <w:r w:rsidR="006E601A">
                        <w:t>I</w:t>
                      </w:r>
                      <w:bookmarkStart w:id="1" w:name="_GoBack"/>
                      <w:bookmarkEnd w:id="1"/>
                      <w:r w:rsidRPr="00924447">
                        <w:t>nte</w:t>
                      </w:r>
                      <w:r>
                        <w:t xml:space="preserve">rnet communication which people </w:t>
                      </w:r>
                      <w:r w:rsidRPr="00924447">
                        <w:t>send on to lots of other people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924447" w:rsidRPr="0092444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C0629"/>
    <w:rsid w:val="004D3BDC"/>
    <w:rsid w:val="005026C4"/>
    <w:rsid w:val="00503E76"/>
    <w:rsid w:val="0053043D"/>
    <w:rsid w:val="005700BD"/>
    <w:rsid w:val="005B2DF0"/>
    <w:rsid w:val="005D7E4F"/>
    <w:rsid w:val="00603557"/>
    <w:rsid w:val="00675022"/>
    <w:rsid w:val="00691658"/>
    <w:rsid w:val="006A6481"/>
    <w:rsid w:val="006E601A"/>
    <w:rsid w:val="00742A07"/>
    <w:rsid w:val="007963BE"/>
    <w:rsid w:val="007B05E2"/>
    <w:rsid w:val="007C424D"/>
    <w:rsid w:val="007E65B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447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B2FE3"/>
    <w:rsid w:val="00AD4E65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81597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29640B-0B61-44DF-B94C-4CDD968B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2012-11-09T14:19:00Z</dcterms:created>
  <dcterms:modified xsi:type="dcterms:W3CDTF">2012-11-12T13:05:00Z</dcterms:modified>
</cp:coreProperties>
</file>