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96DDCB0" w:rsidR="00ED18DE" w:rsidRPr="000B091F" w:rsidRDefault="00EC03A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</w:t>
                            </w:r>
                            <w:r w:rsidR="004C3BF9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c Page 123</w:t>
                            </w:r>
                            <w:r w:rsidR="00F40232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96DDCB0" w:rsidR="00ED18DE" w:rsidRPr="000B091F" w:rsidRDefault="00EC03A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</w:t>
                      </w:r>
                      <w:r w:rsidR="004C3BF9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c Page 123</w:t>
                      </w:r>
                      <w:r w:rsidR="00F40232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9EC9D93" w14:textId="20197629" w:rsidR="009100A6" w:rsidRPr="009100A6" w:rsidRDefault="004C3BF9" w:rsidP="009100A6">
      <w:pPr>
        <w:pStyle w:val="Textheading"/>
      </w:pPr>
      <w:r>
        <w:t>A universal language</w:t>
      </w:r>
    </w:p>
    <w:p w14:paraId="2E08AE3E" w14:textId="73B8D08C" w:rsidR="004C3BF9" w:rsidRPr="004C3BF9" w:rsidRDefault="004C3BF9" w:rsidP="004C3BF9">
      <w:pPr>
        <w:pStyle w:val="Text"/>
      </w:pPr>
      <w:r w:rsidRPr="004C3BF9">
        <w:t>People love to compare and contrast. In most parts of</w:t>
      </w:r>
      <w:r>
        <w:t xml:space="preserve"> </w:t>
      </w:r>
      <w:r w:rsidRPr="004C3BF9">
        <w:t>England, you buy your bu</w:t>
      </w:r>
      <w:r>
        <w:t xml:space="preserve">s ticket on the bus. In France, </w:t>
      </w:r>
      <w:r w:rsidRPr="004C3BF9">
        <w:t>you buy it at a metro sta</w:t>
      </w:r>
      <w:r>
        <w:t xml:space="preserve">tion. In Australia, you can buy </w:t>
      </w:r>
      <w:r w:rsidRPr="004C3BF9">
        <w:t>it from a newsagent. We a</w:t>
      </w:r>
      <w:r>
        <w:t xml:space="preserve">ll find this kind of comparison </w:t>
      </w:r>
      <w:r w:rsidRPr="004C3BF9">
        <w:t xml:space="preserve">entertaining. Books </w:t>
      </w:r>
      <w:r>
        <w:t xml:space="preserve">on cross-cultural communication </w:t>
      </w:r>
      <w:r w:rsidRPr="004C3BF9">
        <w:t>exploit our curiosity by f</w:t>
      </w:r>
      <w:r>
        <w:t xml:space="preserve">ocussing on differences between </w:t>
      </w:r>
      <w:r w:rsidRPr="004C3BF9">
        <w:t>people across the world: in s</w:t>
      </w:r>
      <w:r>
        <w:t xml:space="preserve">ocial behaviour, the roles they </w:t>
      </w:r>
      <w:r w:rsidRPr="004C3BF9">
        <w:t>adopt in society, their attit</w:t>
      </w:r>
      <w:r>
        <w:t xml:space="preserve">udes to money, the significance </w:t>
      </w:r>
      <w:r w:rsidRPr="004C3BF9">
        <w:t>of their body language, etc.</w:t>
      </w:r>
    </w:p>
    <w:p w14:paraId="62FC3445" w14:textId="056044BD" w:rsidR="004C3BF9" w:rsidRPr="004C3BF9" w:rsidRDefault="004C3BF9" w:rsidP="004C3BF9">
      <w:pPr>
        <w:pStyle w:val="Text"/>
      </w:pPr>
      <w:r w:rsidRPr="004C3BF9">
        <w:t xml:space="preserve">Proxemics, the study of </w:t>
      </w:r>
      <w:r>
        <w:t xml:space="preserve">different standards of personal </w:t>
      </w:r>
      <w:r w:rsidRPr="004C3BF9">
        <w:t>space, is one exampl</w:t>
      </w:r>
      <w:r>
        <w:t xml:space="preserve">e. How close I stand to someone </w:t>
      </w:r>
      <w:r w:rsidRPr="004C3BF9">
        <w:t>when I am speaking</w:t>
      </w:r>
      <w:r>
        <w:t xml:space="preserve"> to them depends not only on my </w:t>
      </w:r>
      <w:r w:rsidRPr="004C3BF9">
        <w:t xml:space="preserve">relationship to them, </w:t>
      </w:r>
      <w:r>
        <w:t xml:space="preserve">but also on my culture. This is </w:t>
      </w:r>
      <w:r w:rsidRPr="004C3BF9">
        <w:t xml:space="preserve">important because if the </w:t>
      </w:r>
      <w:r>
        <w:t xml:space="preserve">person I am with is not used to </w:t>
      </w:r>
      <w:r w:rsidRPr="004C3BF9">
        <w:t>standing as near as I do whe</w:t>
      </w:r>
      <w:r>
        <w:t xml:space="preserve">n we are talking to each other, </w:t>
      </w:r>
      <w:r w:rsidRPr="004C3BF9">
        <w:t>they might feel uncomfortab</w:t>
      </w:r>
      <w:r>
        <w:t xml:space="preserve">le. Statistics tell us that the </w:t>
      </w:r>
      <w:r w:rsidRPr="004C3BF9">
        <w:t>average distance at whi</w:t>
      </w:r>
      <w:r>
        <w:t xml:space="preserve">ch two people stand in a social </w:t>
      </w:r>
      <w:r w:rsidRPr="004C3BF9">
        <w:t>context – neighbours chat</w:t>
      </w:r>
      <w:r>
        <w:t xml:space="preserve">ting for example – is anything </w:t>
      </w:r>
      <w:r w:rsidRPr="004C3BF9">
        <w:t>between 1.2 metres an</w:t>
      </w:r>
      <w:r>
        <w:t xml:space="preserve">d 3.5 metres. In Latin cultures </w:t>
      </w:r>
      <w:r w:rsidRPr="004C3BF9">
        <w:t>(South America, Italy, etc</w:t>
      </w:r>
      <w:r w:rsidR="00D67CDC">
        <w:t>.</w:t>
      </w:r>
      <w:r w:rsidRPr="004C3BF9">
        <w:t xml:space="preserve">) </w:t>
      </w:r>
      <w:r>
        <w:t xml:space="preserve">and also in China this distance </w:t>
      </w:r>
      <w:r w:rsidRPr="004C3BF9">
        <w:t>tends to be smaller, wh</w:t>
      </w:r>
      <w:r>
        <w:t xml:space="preserve">ile in Nordic cultures (Sweden, </w:t>
      </w:r>
      <w:r w:rsidRPr="004C3BF9">
        <w:t>Denmark, etc.) people usually stand further apart.</w:t>
      </w:r>
    </w:p>
    <w:p w14:paraId="79B66AFF" w14:textId="34CE33C7" w:rsidR="004C3BF9" w:rsidRPr="004C3BF9" w:rsidRDefault="004C3BF9" w:rsidP="004C3BF9">
      <w:pPr>
        <w:pStyle w:val="Text"/>
      </w:pPr>
      <w:r w:rsidRPr="004C3BF9">
        <w:t xml:space="preserve">The </w:t>
      </w:r>
      <w:proofErr w:type="gramStart"/>
      <w:r w:rsidRPr="004C3BF9">
        <w:t xml:space="preserve">messages sent </w:t>
      </w:r>
      <w:r>
        <w:t>by your posture and gestures is</w:t>
      </w:r>
      <w:proofErr w:type="gramEnd"/>
      <w:r>
        <w:t xml:space="preserve"> </w:t>
      </w:r>
      <w:r w:rsidRPr="004C3BF9">
        <w:t xml:space="preserve">another case in point. </w:t>
      </w:r>
      <w:r>
        <w:t xml:space="preserve">For example, it is quite common </w:t>
      </w:r>
      <w:r w:rsidRPr="004C3BF9">
        <w:t>in European countries to</w:t>
      </w:r>
      <w:r>
        <w:t xml:space="preserve"> sit with your legs crossed and </w:t>
      </w:r>
      <w:r w:rsidRPr="004C3BF9">
        <w:t>the top foot outstretche</w:t>
      </w:r>
      <w:r>
        <w:t xml:space="preserve">d. But, as I know from personal </w:t>
      </w:r>
      <w:r w:rsidRPr="004C3BF9">
        <w:t>experience, people in Ara</w:t>
      </w:r>
      <w:bookmarkStart w:id="0" w:name="_GoBack"/>
      <w:bookmarkEnd w:id="0"/>
      <w:r w:rsidRPr="004C3BF9">
        <w:t>b countries hardly e</w:t>
      </w:r>
      <w:r>
        <w:t xml:space="preserve">ver sit in </w:t>
      </w:r>
      <w:r w:rsidRPr="004C3BF9">
        <w:t>this way – because th</w:t>
      </w:r>
      <w:r>
        <w:t xml:space="preserve">ey might show you the bottom of </w:t>
      </w:r>
      <w:r w:rsidRPr="004C3BF9">
        <w:t>their shoe, which is a serious</w:t>
      </w:r>
      <w:r>
        <w:t xml:space="preserve"> insult. It is said that in the </w:t>
      </w:r>
      <w:r w:rsidRPr="004C3BF9">
        <w:t>Philippines, people often gr</w:t>
      </w:r>
      <w:r>
        <w:t xml:space="preserve">eet each other by raising their </w:t>
      </w:r>
      <w:r w:rsidRPr="004C3BF9">
        <w:t>eyebrows quickly. In the USA, this is a sign of surprise.</w:t>
      </w:r>
    </w:p>
    <w:p w14:paraId="1142FDBA" w14:textId="0346ED0D" w:rsidR="004C3BF9" w:rsidRPr="004C3BF9" w:rsidRDefault="004C3BF9" w:rsidP="004C3BF9">
      <w:pPr>
        <w:pStyle w:val="Text"/>
      </w:pPr>
      <w:r w:rsidRPr="004C3BF9">
        <w:t>Such information fills the</w:t>
      </w:r>
      <w:r>
        <w:t xml:space="preserve"> pages of guides for travellers </w:t>
      </w:r>
      <w:r w:rsidRPr="004C3BF9">
        <w:t>and international busi</w:t>
      </w:r>
      <w:r>
        <w:t xml:space="preserve">ness people. But I would really </w:t>
      </w:r>
      <w:r w:rsidRPr="004C3BF9">
        <w:t>question the usefulness of wh</w:t>
      </w:r>
      <w:r>
        <w:t xml:space="preserve">at are presented as ‘essential’ </w:t>
      </w:r>
      <w:r w:rsidRPr="004C3BF9">
        <w:t xml:space="preserve">or ‘must know’ facts. </w:t>
      </w:r>
      <w:r>
        <w:t xml:space="preserve">Clearly it is important to know </w:t>
      </w:r>
      <w:r w:rsidRPr="004C3BF9">
        <w:t>a little about eating customs, tipping and the rules</w:t>
      </w:r>
      <w:r>
        <w:t xml:space="preserve"> </w:t>
      </w:r>
      <w:r w:rsidRPr="004C3BF9">
        <w:t>concerning basic greetings – whether you should bow or</w:t>
      </w:r>
      <w:r>
        <w:t xml:space="preserve"> </w:t>
      </w:r>
      <w:r w:rsidRPr="004C3BF9">
        <w:t>shake someone’s hand. But beneath the surface, we are</w:t>
      </w:r>
      <w:r>
        <w:t xml:space="preserve"> </w:t>
      </w:r>
      <w:r w:rsidRPr="004C3BF9">
        <w:t xml:space="preserve">not so different. </w:t>
      </w:r>
      <w:r w:rsidRPr="004C3BF9">
        <w:lastRenderedPageBreak/>
        <w:t>There ar</w:t>
      </w:r>
      <w:r>
        <w:t xml:space="preserve">e many signs that are universal </w:t>
      </w:r>
      <w:r w:rsidRPr="004C3BF9">
        <w:t>in the emotions that</w:t>
      </w:r>
      <w:r>
        <w:t xml:space="preserve"> they communicate. Focussing on </w:t>
      </w:r>
      <w:r w:rsidRPr="004C3BF9">
        <w:t>these similarities – the th</w:t>
      </w:r>
      <w:r>
        <w:t xml:space="preserve">ings that we all have in common </w:t>
      </w:r>
      <w:r w:rsidRPr="004C3BF9">
        <w:t>– is a much more profita</w:t>
      </w:r>
      <w:r>
        <w:t xml:space="preserve">ble route than focussing on the </w:t>
      </w:r>
      <w:r w:rsidRPr="004C3BF9">
        <w:t>differences.</w:t>
      </w:r>
    </w:p>
    <w:p w14:paraId="5D73E255" w14:textId="4A5A770B" w:rsidR="004C3BF9" w:rsidRPr="004C3BF9" w:rsidRDefault="004C3BF9" w:rsidP="004C3BF9">
      <w:pPr>
        <w:pStyle w:val="Text"/>
      </w:pPr>
      <w:r w:rsidRPr="004C3BF9">
        <w:t xml:space="preserve">Smiling is the best known </w:t>
      </w:r>
      <w:r>
        <w:t xml:space="preserve">of these, but not the only one. </w:t>
      </w:r>
      <w:r w:rsidRPr="004C3BF9">
        <w:t xml:space="preserve">Behaviourists have proven </w:t>
      </w:r>
      <w:r>
        <w:t xml:space="preserve">that all over the world, people </w:t>
      </w:r>
      <w:r w:rsidRPr="004C3BF9">
        <w:t>show sadness in a similar way. T</w:t>
      </w:r>
      <w:r>
        <w:t xml:space="preserve">he face ‘falls’: the mouth </w:t>
      </w:r>
      <w:r w:rsidRPr="004C3BF9">
        <w:t>becomes downturned and</w:t>
      </w:r>
      <w:r>
        <w:t xml:space="preserve"> the eyes begin to look glassy. </w:t>
      </w:r>
      <w:r w:rsidRPr="004C3BF9">
        <w:t>The person will prob</w:t>
      </w:r>
      <w:r>
        <w:t xml:space="preserve">ably look down or away and seem </w:t>
      </w:r>
      <w:r w:rsidRPr="004C3BF9">
        <w:t>distracted.</w:t>
      </w:r>
    </w:p>
    <w:p w14:paraId="3BE95FEE" w14:textId="7B908A18" w:rsidR="004C3BF9" w:rsidRPr="004C3BF9" w:rsidRDefault="004C3BF9" w:rsidP="004C3BF9">
      <w:pPr>
        <w:pStyle w:val="Text"/>
      </w:pPr>
      <w:r w:rsidRPr="004C3BF9">
        <w:t>There are also common</w:t>
      </w:r>
      <w:r>
        <w:t xml:space="preserve"> factors when people are bored. </w:t>
      </w:r>
      <w:r w:rsidRPr="004C3BF9">
        <w:t>They will look at other things in a distracted way – their</w:t>
      </w:r>
      <w:r>
        <w:t xml:space="preserve"> </w:t>
      </w:r>
      <w:r w:rsidRPr="004C3BF9">
        <w:t>watches, for example</w:t>
      </w:r>
      <w:r>
        <w:t xml:space="preserve">. Their feet will begin to move </w:t>
      </w:r>
      <w:r w:rsidRPr="004C3BF9">
        <w:t>restlessly indicating tha</w:t>
      </w:r>
      <w:r>
        <w:t xml:space="preserve">t they want to escape; they tap </w:t>
      </w:r>
      <w:r w:rsidRPr="004C3BF9">
        <w:t>their fingers or scratch thei</w:t>
      </w:r>
      <w:r>
        <w:t xml:space="preserve">r heads. Anger can also be read </w:t>
      </w:r>
      <w:r w:rsidRPr="004C3BF9">
        <w:t xml:space="preserve">quite easily: the facial </w:t>
      </w:r>
      <w:r>
        <w:t xml:space="preserve">muscles tense up, often causing </w:t>
      </w:r>
      <w:r w:rsidRPr="004C3BF9">
        <w:t>people to frown; the eyes st</w:t>
      </w:r>
      <w:r>
        <w:t xml:space="preserve">are, fixing themselves on the </w:t>
      </w:r>
      <w:r w:rsidRPr="004C3BF9">
        <w:t>target of their anger; blood r</w:t>
      </w:r>
      <w:r>
        <w:t xml:space="preserve">ushes to the face causing it to </w:t>
      </w:r>
      <w:r w:rsidRPr="004C3BF9">
        <w:t xml:space="preserve">become red. If the anger is </w:t>
      </w:r>
      <w:r>
        <w:t xml:space="preserve">great, the body will also tense </w:t>
      </w:r>
      <w:r w:rsidRPr="004C3BF9">
        <w:t>up as if preparing itself for a physical fight.</w:t>
      </w:r>
    </w:p>
    <w:p w14:paraId="5BD9FFF4" w14:textId="4599C383" w:rsidR="004C3BF9" w:rsidRPr="004C3BF9" w:rsidRDefault="004C3BF9" w:rsidP="004C3BF9">
      <w:pPr>
        <w:pStyle w:val="Text"/>
      </w:pPr>
      <w:r w:rsidRPr="004C3BF9">
        <w:t>Understanding these</w:t>
      </w:r>
      <w:r>
        <w:t xml:space="preserve"> universal signals and reacting </w:t>
      </w:r>
      <w:r w:rsidRPr="004C3BF9">
        <w:t>appropriately is</w:t>
      </w:r>
      <w:r>
        <w:t xml:space="preserve"> the real key to cross-cultural </w:t>
      </w:r>
      <w:r w:rsidRPr="004C3BF9">
        <w:t>communication. If we all appl</w:t>
      </w:r>
      <w:r>
        <w:t xml:space="preserve">y just a little sensitivity and </w:t>
      </w:r>
      <w:r w:rsidRPr="004C3BF9">
        <w:t>common sense, it is unli</w:t>
      </w:r>
      <w:r>
        <w:t xml:space="preserve">kely that we will cause lasting </w:t>
      </w:r>
      <w:r w:rsidRPr="004C3BF9">
        <w:t xml:space="preserve">offence by making </w:t>
      </w:r>
      <w:r>
        <w:t xml:space="preserve">the wrong gesture or invading a </w:t>
      </w:r>
      <w:r w:rsidRPr="004C3BF9">
        <w:t>stranger’s personal space. Of course some cult</w:t>
      </w:r>
      <w:r>
        <w:t xml:space="preserve">ures show </w:t>
      </w:r>
      <w:r w:rsidRPr="004C3BF9">
        <w:t>their emotions more o</w:t>
      </w:r>
      <w:r>
        <w:t xml:space="preserve">penly and others prefer to keep </w:t>
      </w:r>
      <w:r w:rsidRPr="004C3BF9">
        <w:t xml:space="preserve">them more hidden. But </w:t>
      </w:r>
      <w:r>
        <w:t xml:space="preserve">isn’t that also the case within </w:t>
      </w:r>
      <w:r w:rsidRPr="004C3BF9">
        <w:t>cultures, from one individual to another?</w:t>
      </w:r>
    </w:p>
    <w:p w14:paraId="10C8D47B" w14:textId="36EE440B" w:rsidR="00F40232" w:rsidRPr="00F40232" w:rsidRDefault="004C3BF9" w:rsidP="00F40232">
      <w:pPr>
        <w:pStyle w:val="Text"/>
      </w:pPr>
      <w:r w:rsidRPr="007963BE">
        <w:rPr>
          <w:b/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4624" behindDoc="1" locked="0" layoutInCell="1" allowOverlap="1" wp14:anchorId="0CCB7B57" wp14:editId="518FF021">
                <wp:simplePos x="0" y="0"/>
                <wp:positionH relativeFrom="margin">
                  <wp:posOffset>882015</wp:posOffset>
                </wp:positionH>
                <wp:positionV relativeFrom="margin">
                  <wp:posOffset>5985510</wp:posOffset>
                </wp:positionV>
                <wp:extent cx="5029200" cy="1903095"/>
                <wp:effectExtent l="0" t="0" r="0" b="190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030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45D640" w14:textId="6BF8FF1C" w:rsidR="004C3BF9" w:rsidRPr="004C3BF9" w:rsidRDefault="004C3BF9" w:rsidP="004C3BF9">
                            <w:pPr>
                              <w:pStyle w:val="Glossary"/>
                            </w:pPr>
                            <w:proofErr w:type="gramStart"/>
                            <w:r w:rsidRPr="004C3BF9">
                              <w:t>frown</w:t>
                            </w:r>
                            <w:proofErr w:type="gramEnd"/>
                            <w:r w:rsidRPr="004C3BF9">
                              <w:t xml:space="preserve"> (v) /</w:t>
                            </w:r>
                            <w:proofErr w:type="spellStart"/>
                            <w:r w:rsidRPr="004C3BF9">
                              <w:t>fra</w:t>
                            </w:r>
                            <w:r w:rsidRPr="004C3BF9">
                              <w:rPr>
                                <w:rFonts w:hint="eastAsia"/>
                              </w:rPr>
                              <w:t>ʊ</w:t>
                            </w:r>
                            <w:r w:rsidRPr="004C3BF9">
                              <w:t>n</w:t>
                            </w:r>
                            <w:proofErr w:type="spellEnd"/>
                            <w:r w:rsidRPr="004C3BF9">
                              <w:t>/ to lower your eyebrows, causing lines to</w:t>
                            </w:r>
                            <w:r>
                              <w:t xml:space="preserve"> </w:t>
                            </w:r>
                            <w:r w:rsidRPr="004C3BF9">
                              <w:t>appear on your forehead</w:t>
                            </w:r>
                          </w:p>
                          <w:p w14:paraId="1B7A466B" w14:textId="3781EAC4" w:rsidR="004C3BF9" w:rsidRPr="004C3BF9" w:rsidRDefault="004C3BF9" w:rsidP="004C3BF9">
                            <w:pPr>
                              <w:pStyle w:val="Glossary"/>
                            </w:pPr>
                            <w:proofErr w:type="gramStart"/>
                            <w:r w:rsidRPr="004C3BF9">
                              <w:t>scratch</w:t>
                            </w:r>
                            <w:proofErr w:type="gramEnd"/>
                            <w:r w:rsidRPr="004C3BF9">
                              <w:t xml:space="preserve"> (v) /</w:t>
                            </w:r>
                            <w:proofErr w:type="spellStart"/>
                            <w:r w:rsidRPr="004C3BF9">
                              <w:t>skra</w:t>
                            </w:r>
                            <w:r w:rsidRPr="004C3BF9">
                              <w:rPr>
                                <w:rFonts w:hint="eastAsia"/>
                              </w:rPr>
                              <w:t>ʧ</w:t>
                            </w:r>
                            <w:proofErr w:type="spellEnd"/>
                            <w:r w:rsidRPr="004C3BF9">
                              <w:t>/ to move</w:t>
                            </w:r>
                            <w:r>
                              <w:t xml:space="preserve"> your fingernails backwards and </w:t>
                            </w:r>
                            <w:r w:rsidRPr="004C3BF9">
                              <w:t>forwards across your skin</w:t>
                            </w:r>
                          </w:p>
                          <w:p w14:paraId="4F90D6EB" w14:textId="1867B60C" w:rsidR="004C3BF9" w:rsidRPr="004C3BF9" w:rsidRDefault="004C3BF9" w:rsidP="004C3BF9">
                            <w:pPr>
                              <w:pStyle w:val="Glossary"/>
                            </w:pPr>
                            <w:proofErr w:type="gramStart"/>
                            <w:r w:rsidRPr="004C3BF9">
                              <w:t>stare</w:t>
                            </w:r>
                            <w:proofErr w:type="gramEnd"/>
                            <w:r w:rsidRPr="004C3BF9">
                              <w:t xml:space="preserve"> (v) /</w:t>
                            </w:r>
                            <w:proofErr w:type="spellStart"/>
                            <w:r w:rsidRPr="004C3BF9">
                              <w:t>ste</w:t>
                            </w:r>
                            <w:r w:rsidRPr="004C3BF9">
                              <w:rPr>
                                <w:rFonts w:hint="eastAsia"/>
                              </w:rPr>
                              <w:t>ə</w:t>
                            </w:r>
                            <w:proofErr w:type="spellEnd"/>
                            <w:r w:rsidRPr="004C3BF9">
                              <w:t>/ to look i</w:t>
                            </w:r>
                            <w:r>
                              <w:t xml:space="preserve">ntensely and for a long time at </w:t>
                            </w:r>
                            <w:r w:rsidRPr="004C3BF9">
                              <w:t>something</w:t>
                            </w:r>
                          </w:p>
                          <w:p w14:paraId="2EAFBFC0" w14:textId="0291E492" w:rsidR="004C3BF9" w:rsidRPr="004C3BF9" w:rsidRDefault="004C3BF9" w:rsidP="004C3BF9">
                            <w:pPr>
                              <w:pStyle w:val="Glossary"/>
                            </w:pPr>
                            <w:proofErr w:type="gramStart"/>
                            <w:r w:rsidRPr="004C3BF9">
                              <w:t>tap</w:t>
                            </w:r>
                            <w:proofErr w:type="gramEnd"/>
                            <w:r w:rsidRPr="004C3BF9">
                              <w:t xml:space="preserve"> (v) /tap/ to hit something lightly with a finger or hand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69.45pt;margin-top:471.3pt;width:396pt;height:149.85pt;z-index:-251641856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" fillcolor="#d8d8d8 [2732]" stroked="f" strokeweight="2pt">
                <v:textbox inset="14.4pt,14.4pt,14.4pt,7.2pt">
                  <w:txbxContent>
                    <w:p w14:paraId="3645D640" w14:textId="6BF8FF1C" w:rsidR="004C3BF9" w:rsidRPr="004C3BF9" w:rsidRDefault="004C3BF9" w:rsidP="004C3BF9">
                      <w:pPr>
                        <w:pStyle w:val="Glossary"/>
                      </w:pPr>
                      <w:proofErr w:type="gramStart"/>
                      <w:r w:rsidRPr="004C3BF9">
                        <w:t>frown</w:t>
                      </w:r>
                      <w:proofErr w:type="gramEnd"/>
                      <w:r w:rsidRPr="004C3BF9">
                        <w:t xml:space="preserve"> (v) /</w:t>
                      </w:r>
                      <w:proofErr w:type="spellStart"/>
                      <w:r w:rsidRPr="004C3BF9">
                        <w:t>fra</w:t>
                      </w:r>
                      <w:r w:rsidRPr="004C3BF9">
                        <w:rPr>
                          <w:rFonts w:hint="eastAsia"/>
                        </w:rPr>
                        <w:t>ʊ</w:t>
                      </w:r>
                      <w:r w:rsidRPr="004C3BF9">
                        <w:t>n</w:t>
                      </w:r>
                      <w:proofErr w:type="spellEnd"/>
                      <w:r w:rsidRPr="004C3BF9">
                        <w:t>/ to lower your eyebrows, causing lines to</w:t>
                      </w:r>
                      <w:r>
                        <w:t xml:space="preserve"> </w:t>
                      </w:r>
                      <w:r w:rsidRPr="004C3BF9">
                        <w:t>appear on your forehead</w:t>
                      </w:r>
                    </w:p>
                    <w:p w14:paraId="1B7A466B" w14:textId="3781EAC4" w:rsidR="004C3BF9" w:rsidRPr="004C3BF9" w:rsidRDefault="004C3BF9" w:rsidP="004C3BF9">
                      <w:pPr>
                        <w:pStyle w:val="Glossary"/>
                      </w:pPr>
                      <w:proofErr w:type="gramStart"/>
                      <w:r w:rsidRPr="004C3BF9">
                        <w:t>scratch</w:t>
                      </w:r>
                      <w:proofErr w:type="gramEnd"/>
                      <w:r w:rsidRPr="004C3BF9">
                        <w:t xml:space="preserve"> (v) /</w:t>
                      </w:r>
                      <w:proofErr w:type="spellStart"/>
                      <w:r w:rsidRPr="004C3BF9">
                        <w:t>skra</w:t>
                      </w:r>
                      <w:r w:rsidRPr="004C3BF9">
                        <w:rPr>
                          <w:rFonts w:hint="eastAsia"/>
                        </w:rPr>
                        <w:t>ʧ</w:t>
                      </w:r>
                      <w:proofErr w:type="spellEnd"/>
                      <w:r w:rsidRPr="004C3BF9">
                        <w:t>/ to move</w:t>
                      </w:r>
                      <w:r>
                        <w:t xml:space="preserve"> your fingernails backwards and </w:t>
                      </w:r>
                      <w:r w:rsidRPr="004C3BF9">
                        <w:t>forwards across your skin</w:t>
                      </w:r>
                    </w:p>
                    <w:p w14:paraId="4F90D6EB" w14:textId="1867B60C" w:rsidR="004C3BF9" w:rsidRPr="004C3BF9" w:rsidRDefault="004C3BF9" w:rsidP="004C3BF9">
                      <w:pPr>
                        <w:pStyle w:val="Glossary"/>
                      </w:pPr>
                      <w:proofErr w:type="gramStart"/>
                      <w:r w:rsidRPr="004C3BF9">
                        <w:t>stare</w:t>
                      </w:r>
                      <w:proofErr w:type="gramEnd"/>
                      <w:r w:rsidRPr="004C3BF9">
                        <w:t xml:space="preserve"> (v) /</w:t>
                      </w:r>
                      <w:proofErr w:type="spellStart"/>
                      <w:r w:rsidRPr="004C3BF9">
                        <w:t>ste</w:t>
                      </w:r>
                      <w:r w:rsidRPr="004C3BF9">
                        <w:rPr>
                          <w:rFonts w:hint="eastAsia"/>
                        </w:rPr>
                        <w:t>ə</w:t>
                      </w:r>
                      <w:proofErr w:type="spellEnd"/>
                      <w:r w:rsidRPr="004C3BF9">
                        <w:t>/ to look i</w:t>
                      </w:r>
                      <w:r>
                        <w:t xml:space="preserve">ntensely and for a long time at </w:t>
                      </w:r>
                      <w:r w:rsidRPr="004C3BF9">
                        <w:t>something</w:t>
                      </w:r>
                    </w:p>
                    <w:p w14:paraId="2EAFBFC0" w14:textId="0291E492" w:rsidR="004C3BF9" w:rsidRPr="004C3BF9" w:rsidRDefault="004C3BF9" w:rsidP="004C3BF9">
                      <w:pPr>
                        <w:pStyle w:val="Glossary"/>
                      </w:pPr>
                      <w:proofErr w:type="gramStart"/>
                      <w:r w:rsidRPr="004C3BF9">
                        <w:t>tap</w:t>
                      </w:r>
                      <w:proofErr w:type="gramEnd"/>
                      <w:r w:rsidRPr="004C3BF9">
                        <w:t xml:space="preserve"> (v) /tap/ to hit something lightly with a finger or hand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40232" w:rsidRPr="0013015B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A5C33B" wp14:editId="7E611BA9">
                <wp:simplePos x="0" y="0"/>
                <wp:positionH relativeFrom="margin">
                  <wp:posOffset>-949325</wp:posOffset>
                </wp:positionH>
                <wp:positionV relativeFrom="topMargin">
                  <wp:posOffset>506095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F609CC" w14:textId="77777777" w:rsidR="00F40232" w:rsidRPr="009212BD" w:rsidRDefault="00F40232" w:rsidP="00F40232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-74.75pt;margin-top:39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" fillcolor="#ffd300" stroked="f" strokeweight="2pt">
                <v:textbox inset=",14.4pt">
                  <w:txbxContent>
                    <w:p w14:paraId="30F609CC" w14:textId="77777777" w:rsidR="00F40232" w:rsidRPr="009212BD" w:rsidRDefault="00F40232" w:rsidP="00F40232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F40232" w:rsidRPr="00F40232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A6D86"/>
    <w:rsid w:val="000B091F"/>
    <w:rsid w:val="0013015B"/>
    <w:rsid w:val="001442D1"/>
    <w:rsid w:val="001C769A"/>
    <w:rsid w:val="002740A5"/>
    <w:rsid w:val="002C3C9F"/>
    <w:rsid w:val="002C4B63"/>
    <w:rsid w:val="00305712"/>
    <w:rsid w:val="00307B79"/>
    <w:rsid w:val="00340456"/>
    <w:rsid w:val="00340AF5"/>
    <w:rsid w:val="00357465"/>
    <w:rsid w:val="00366802"/>
    <w:rsid w:val="003A023A"/>
    <w:rsid w:val="003A281A"/>
    <w:rsid w:val="003C25CF"/>
    <w:rsid w:val="00404F64"/>
    <w:rsid w:val="004A507B"/>
    <w:rsid w:val="004C3BF9"/>
    <w:rsid w:val="005026C4"/>
    <w:rsid w:val="00545CF5"/>
    <w:rsid w:val="005700BD"/>
    <w:rsid w:val="005C7F1F"/>
    <w:rsid w:val="005D7E4F"/>
    <w:rsid w:val="00603557"/>
    <w:rsid w:val="00634037"/>
    <w:rsid w:val="006B17AA"/>
    <w:rsid w:val="006B423C"/>
    <w:rsid w:val="00742A07"/>
    <w:rsid w:val="00760A5D"/>
    <w:rsid w:val="007963BE"/>
    <w:rsid w:val="007B1A31"/>
    <w:rsid w:val="007C424D"/>
    <w:rsid w:val="00841C9F"/>
    <w:rsid w:val="0084465D"/>
    <w:rsid w:val="00863991"/>
    <w:rsid w:val="00883626"/>
    <w:rsid w:val="00884D74"/>
    <w:rsid w:val="00890A81"/>
    <w:rsid w:val="0089565E"/>
    <w:rsid w:val="008A5B60"/>
    <w:rsid w:val="008F3297"/>
    <w:rsid w:val="009100A6"/>
    <w:rsid w:val="009212BD"/>
    <w:rsid w:val="00924BD7"/>
    <w:rsid w:val="00955ABF"/>
    <w:rsid w:val="009810C3"/>
    <w:rsid w:val="00991CEA"/>
    <w:rsid w:val="009C6CE0"/>
    <w:rsid w:val="009C756E"/>
    <w:rsid w:val="00A56F39"/>
    <w:rsid w:val="00A96A24"/>
    <w:rsid w:val="00AB2544"/>
    <w:rsid w:val="00AE3BE8"/>
    <w:rsid w:val="00B01074"/>
    <w:rsid w:val="00B50AA7"/>
    <w:rsid w:val="00B54031"/>
    <w:rsid w:val="00B90A81"/>
    <w:rsid w:val="00BE7360"/>
    <w:rsid w:val="00BF1FAF"/>
    <w:rsid w:val="00C130AF"/>
    <w:rsid w:val="00C207B0"/>
    <w:rsid w:val="00C66413"/>
    <w:rsid w:val="00C66F89"/>
    <w:rsid w:val="00CB634D"/>
    <w:rsid w:val="00CE76EF"/>
    <w:rsid w:val="00CF3A4B"/>
    <w:rsid w:val="00D64C0B"/>
    <w:rsid w:val="00D67CDC"/>
    <w:rsid w:val="00D72155"/>
    <w:rsid w:val="00DD72BE"/>
    <w:rsid w:val="00DE75AC"/>
    <w:rsid w:val="00E61518"/>
    <w:rsid w:val="00E7219A"/>
    <w:rsid w:val="00E74F25"/>
    <w:rsid w:val="00E97C07"/>
    <w:rsid w:val="00EA3925"/>
    <w:rsid w:val="00EC03A6"/>
    <w:rsid w:val="00ED18DE"/>
    <w:rsid w:val="00EF19C1"/>
    <w:rsid w:val="00F40232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F367C6-19B8-4A79-95FC-3B6CF1185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2012-11-10T13:38:00Z</dcterms:created>
  <dcterms:modified xsi:type="dcterms:W3CDTF">2012-11-12T13:29:00Z</dcterms:modified>
</cp:coreProperties>
</file>